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B1AEF">
        <w:rPr>
          <w:rStyle w:val="FontStyle92"/>
          <w:sz w:val="28"/>
          <w:szCs w:val="28"/>
        </w:rPr>
        <w:t xml:space="preserve">ММЕ ПО </w:t>
      </w:r>
      <w:r w:rsidR="000C365E">
        <w:rPr>
          <w:rStyle w:val="FontStyle92"/>
          <w:sz w:val="28"/>
          <w:szCs w:val="28"/>
        </w:rPr>
        <w:t>БОКСУ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B1AEF">
        <w:rPr>
          <w:rStyle w:val="FontStyle91"/>
          <w:sz w:val="28"/>
          <w:szCs w:val="28"/>
        </w:rPr>
        <w:t xml:space="preserve"> в </w:t>
      </w:r>
      <w:r w:rsidR="00E30D22" w:rsidRPr="006C0012">
        <w:rPr>
          <w:rStyle w:val="FontStyle91"/>
          <w:sz w:val="28"/>
          <w:szCs w:val="28"/>
        </w:rPr>
        <w:t>боксе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углубленный (1-2 год</w:t>
      </w:r>
      <w:r w:rsidR="00676084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обучения) и базовый (1-2, 3-4, 5-6 годы обучения).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B1AEF">
        <w:rPr>
          <w:rStyle w:val="FontStyle91"/>
          <w:sz w:val="28"/>
          <w:szCs w:val="28"/>
        </w:rPr>
        <w:t xml:space="preserve">порта </w:t>
      </w:r>
      <w:r w:rsidR="00BB1AEF" w:rsidRPr="006C0012">
        <w:rPr>
          <w:rStyle w:val="FontStyle91"/>
          <w:sz w:val="28"/>
          <w:szCs w:val="28"/>
        </w:rPr>
        <w:t>«</w:t>
      </w:r>
      <w:r w:rsidR="00E30D22" w:rsidRPr="006C0012">
        <w:rPr>
          <w:rStyle w:val="FontStyle91"/>
          <w:sz w:val="28"/>
          <w:szCs w:val="28"/>
        </w:rPr>
        <w:t xml:space="preserve"> Бокс </w:t>
      </w:r>
      <w:r w:rsidRPr="006C0012">
        <w:rPr>
          <w:rStyle w:val="FontStyle91"/>
          <w:sz w:val="28"/>
          <w:szCs w:val="28"/>
        </w:rPr>
        <w:t>».</w:t>
      </w:r>
      <w:r w:rsidRPr="00053987">
        <w:rPr>
          <w:rStyle w:val="FontStyle91"/>
          <w:sz w:val="28"/>
          <w:szCs w:val="28"/>
        </w:rPr>
        <w:t xml:space="preserve"> К вариативным предметным областям базового уровня относятся: различные виды спорта и подвижные игры</w:t>
      </w:r>
      <w:proofErr w:type="gramStart"/>
      <w:r w:rsidR="00242148" w:rsidRPr="00242148">
        <w:rPr>
          <w:rStyle w:val="FontStyle91"/>
          <w:sz w:val="28"/>
          <w:szCs w:val="28"/>
        </w:rPr>
        <w:t>.</w:t>
      </w:r>
      <w:r w:rsidRPr="00053987">
        <w:rPr>
          <w:rStyle w:val="FontStyle91"/>
          <w:sz w:val="28"/>
          <w:szCs w:val="28"/>
        </w:rPr>
        <w:t xml:space="preserve">; </w:t>
      </w:r>
      <w:proofErr w:type="gramEnd"/>
      <w:r w:rsidRPr="00053987">
        <w:rPr>
          <w:rStyle w:val="FontStyle91"/>
          <w:sz w:val="28"/>
          <w:szCs w:val="28"/>
        </w:rPr>
        <w:t>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навыков: ловкости, гибкости, силы, умения координировать движения, </w:t>
      </w:r>
      <w:r w:rsidRPr="00053987">
        <w:rPr>
          <w:rStyle w:val="FontStyle91"/>
          <w:sz w:val="28"/>
          <w:szCs w:val="28"/>
        </w:rPr>
        <w:lastRenderedPageBreak/>
        <w:t>сохранять равновесие, воспитание и мотивация устойчивого интереса к занятиям</w:t>
      </w:r>
      <w:r w:rsidR="00242148">
        <w:rPr>
          <w:rStyle w:val="FontStyle91"/>
          <w:sz w:val="28"/>
          <w:szCs w:val="28"/>
        </w:rPr>
        <w:t xml:space="preserve"> </w:t>
      </w:r>
      <w:r w:rsidR="00242148" w:rsidRPr="006C0012">
        <w:rPr>
          <w:rStyle w:val="FontStyle91"/>
          <w:sz w:val="28"/>
          <w:szCs w:val="28"/>
        </w:rPr>
        <w:t>боксом</w:t>
      </w:r>
      <w:r w:rsidRPr="006C0012">
        <w:rPr>
          <w:rStyle w:val="FontStyle91"/>
          <w:sz w:val="28"/>
          <w:szCs w:val="28"/>
        </w:rPr>
        <w:t>,</w:t>
      </w:r>
      <w:r w:rsidRPr="00053987">
        <w:rPr>
          <w:rStyle w:val="FontStyle91"/>
          <w:sz w:val="28"/>
          <w:szCs w:val="28"/>
        </w:rPr>
        <w:t xml:space="preserve">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256220">
        <w:rPr>
          <w:rStyle w:val="FontStyle91"/>
          <w:sz w:val="28"/>
          <w:szCs w:val="28"/>
        </w:rPr>
        <w:t xml:space="preserve">порта </w:t>
      </w:r>
      <w:r w:rsidR="00256220" w:rsidRPr="006C0012">
        <w:rPr>
          <w:rStyle w:val="FontStyle91"/>
          <w:sz w:val="28"/>
          <w:szCs w:val="28"/>
        </w:rPr>
        <w:t>« Бокс</w:t>
      </w:r>
      <w:r w:rsidR="00256220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</w:t>
      </w:r>
      <w:r w:rsidR="00256220">
        <w:rPr>
          <w:rStyle w:val="FontStyle91"/>
          <w:sz w:val="28"/>
          <w:szCs w:val="28"/>
        </w:rPr>
        <w:t xml:space="preserve">ческого мышления; </w:t>
      </w:r>
      <w:r w:rsidRPr="00053987">
        <w:rPr>
          <w:rStyle w:val="FontStyle91"/>
          <w:sz w:val="28"/>
          <w:szCs w:val="28"/>
        </w:rPr>
        <w:t xml:space="preserve">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10-11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12-13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0C365E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14-16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спорта</w:t>
      </w:r>
      <w:r w:rsidR="002B42A5" w:rsidRPr="006C0012">
        <w:rPr>
          <w:rStyle w:val="FontStyle92"/>
        </w:rPr>
        <w:t xml:space="preserve"> </w:t>
      </w:r>
      <w:r w:rsidR="005463DC" w:rsidRPr="006C0012">
        <w:rPr>
          <w:rStyle w:val="FontStyle92"/>
        </w:rPr>
        <w:t>бокс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6C0012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6C0012">
              <w:rPr>
                <w:rStyle w:val="FontStyle92"/>
                <w:b w:val="0"/>
              </w:rPr>
              <w:t>бокс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6C0012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6C0012">
              <w:rPr>
                <w:rStyle w:val="FontStyle91"/>
              </w:rPr>
              <w:t>Различные виды спорта и 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3B678D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3B678D">
              <w:rPr>
                <w:rStyle w:val="FontStyle91"/>
              </w:rPr>
              <w:t>10% 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 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 xml:space="preserve">5% 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28ч</w:t>
            </w:r>
          </w:p>
        </w:tc>
      </w:tr>
      <w:tr w:rsidR="002B42A5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Инструкторская и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судейская</w:t>
            </w:r>
          </w:p>
          <w:p w:rsidR="002B42A5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27</w:t>
            </w:r>
          </w:p>
        </w:tc>
      </w:tr>
      <w:tr w:rsidR="002B42A5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6C0012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Специальный</w:t>
            </w:r>
            <w:proofErr w:type="gramEnd"/>
            <w:r>
              <w:rPr>
                <w:rStyle w:val="FontStyle91"/>
              </w:rPr>
              <w:t xml:space="preserve">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 xml:space="preserve">20% </w:t>
            </w:r>
          </w:p>
          <w:p w:rsidR="002B42A5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RPr="00163938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  <w:b/>
              </w:rPr>
            </w:pPr>
            <w:r w:rsidRPr="003B678D">
              <w:rPr>
                <w:rStyle w:val="FontStyle91"/>
                <w:b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3B678D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 w:rsidRPr="003B678D">
              <w:rPr>
                <w:rStyle w:val="FontStyle92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E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63DC" w:rsidRPr="006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</w:t>
      </w:r>
      <w:r w:rsidR="00672B51" w:rsidRPr="006C0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2B51"/>
    <w:rsid w:val="00053987"/>
    <w:rsid w:val="000838DF"/>
    <w:rsid w:val="00096C58"/>
    <w:rsid w:val="000C365E"/>
    <w:rsid w:val="000F2AB5"/>
    <w:rsid w:val="00164FDB"/>
    <w:rsid w:val="001A6BB7"/>
    <w:rsid w:val="001E0AA0"/>
    <w:rsid w:val="00242148"/>
    <w:rsid w:val="00252D7D"/>
    <w:rsid w:val="00256220"/>
    <w:rsid w:val="002B42A5"/>
    <w:rsid w:val="00366635"/>
    <w:rsid w:val="003B678D"/>
    <w:rsid w:val="003E4DA7"/>
    <w:rsid w:val="00422D4F"/>
    <w:rsid w:val="00440E4E"/>
    <w:rsid w:val="004C685A"/>
    <w:rsid w:val="005223BC"/>
    <w:rsid w:val="005463DC"/>
    <w:rsid w:val="005654B4"/>
    <w:rsid w:val="00575F97"/>
    <w:rsid w:val="00590122"/>
    <w:rsid w:val="00637814"/>
    <w:rsid w:val="0065594D"/>
    <w:rsid w:val="00672B51"/>
    <w:rsid w:val="00676084"/>
    <w:rsid w:val="006A1361"/>
    <w:rsid w:val="006C0012"/>
    <w:rsid w:val="007152F9"/>
    <w:rsid w:val="007355A9"/>
    <w:rsid w:val="00766D5F"/>
    <w:rsid w:val="007A4D5B"/>
    <w:rsid w:val="008401CC"/>
    <w:rsid w:val="008C7153"/>
    <w:rsid w:val="008E62D4"/>
    <w:rsid w:val="00A519D0"/>
    <w:rsid w:val="00A81390"/>
    <w:rsid w:val="00BB1AEF"/>
    <w:rsid w:val="00BC3D62"/>
    <w:rsid w:val="00BE00E5"/>
    <w:rsid w:val="00BF7424"/>
    <w:rsid w:val="00CC3DFB"/>
    <w:rsid w:val="00CC6060"/>
    <w:rsid w:val="00DA1E70"/>
    <w:rsid w:val="00DB2C7E"/>
    <w:rsid w:val="00DC3FF0"/>
    <w:rsid w:val="00E22456"/>
    <w:rsid w:val="00E30D22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1.4. Ожидаемый результат программы</vt:lpstr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UZER</cp:lastModifiedBy>
  <cp:revision>40</cp:revision>
  <dcterms:created xsi:type="dcterms:W3CDTF">2020-01-21T13:12:00Z</dcterms:created>
  <dcterms:modified xsi:type="dcterms:W3CDTF">2020-01-30T08:48:00Z</dcterms:modified>
</cp:coreProperties>
</file>